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办公设备购置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苏州市红十字会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3.88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.12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0.12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3.88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3.88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97%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设备购置采购数量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=3台、件、套、项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3台、件、套、项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采购计划完成时间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&lt;=10月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对单位履职、促进事业发展的影响或提升程度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工作人员满意度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70.8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根据单位运行情况及年初采购计划吗，购置空调2台，电脑1台，交换机、消毒柜、冰箱等。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更新电脑、打印机等办公设备。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更新电脑、打印机等办公设备。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根据单位运行情况及年初采购计划吗，购置空调2台，电脑1台，交换机、消毒柜、冰箱等。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落实过紧日子要求，厉行勤俭节约，基本完成职工需求，改善职工工作环境。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预算执行进度缓慢，未按照序时进度执行预算支出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1.加强预算管理，减少预算；2.及时执行预算支出，提高预算执行率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