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专设机构工作经费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苏州市红十字会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理事会、监事会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召开监事会、理事会会议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经费用于机关工会、监事会程度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专设机构经费拨缴及时性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覆盖率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&gt;=80%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1.组织原会员开展文体活动；2.组织召开八届5次监事会议。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红十字机关工会委员会、红十字监事会开展相关活动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红十字机关工会委员会、红十字监事会开展相关活动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1.组织原会员开展文体活动；2.组织召开八届四次监事会议。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规范工会经费使用，在项目审批、执行、报销环节，严格按照规定操作，避免违规行为；2.合理制定年初预算，控制成本和开支，避免浪费，提高经费使用效率；3.提高服务能力，为会员提供多样化服务，满足会员的需求和期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1.缺乏创新与变革；2.项目进度未能按照序时进度支出。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1.加强预算管理，合理支出项目经费2.加强创新，组织多样化的工会活动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