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红十字公益服务费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107.75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107.75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107.75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107.75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107.75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107.75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救援队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三献工作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82.95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83.96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组织宣传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22.3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21.22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开展捐髓志愿者活动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无偿献血项目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造血干细胞入库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维护微信公众号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造血干细胞血样检测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&gt;=1000例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1200例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微信公众号推送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符合要求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严格执行相关财经法规、法律制度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保健疗养覆盖近2年志愿者率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12月底前完成100%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12月底前完成100%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&lt;=107.75万元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107.75万元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新闻媒体宣传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&gt;=220次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230次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微信公众号总阅读量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=70000人次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70000人次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公众号粉丝增加数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&gt;=2000人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4.32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2150人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4.32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开展综合演练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宣传普及造血干细胞捐献知识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&gt;=20000人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23000人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宣传发动新增造血干细胞采样数量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&gt;=1000例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1200例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造血干细胞捐献服务满意度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每年完成造血干细胞血样送审1000例，每年在特殊日期组织开展志愿者活动至少3次，维护微信公众号1个。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每年完成造血干细胞血样送审1000例，每年在特殊日期组织开展志愿者活动至少3次，维护微信公众号1个。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每年完成造血干细胞血样送审1000例，每年在特殊日期组织开展志愿者活动至少3次，维护微信公众号1个。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与苏州日报集团签订协议，完成了全年微信公众号运营和媒体报道工作，广泛动员各级红十字组织、志愿者服务团毒开展无偿献血和造血干细胞宣传活动，市红会全年共开展宣传招募活动11场次，宣传普及人数超2万人，全年招募造血干细胞志愿者1200人全部送检入库；圆满举办世界骨髓捐献者日活动，全年新增捐献者34例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各项指标顺利完成，取得预期效果，1000多名大学生志愿者参与志愿服务，服务总时长4000多小时，6万人受益。获得外媒报道230次，微信公众号粉丝增加7150人，全年发布文章127篇，总阅读量8万人次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未建成审核机制、微信文章发布存在风险；美年成功捐献数量存在较大波动性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进一步严格落实审核校对制度；侧重宣传教育培训工作，弱化成捐者数量考核指标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