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专项档案整理保管费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苏州市红十字会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档案室维护，档案用品配备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档案整理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单位文书档案整理数量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&gt;=700件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700件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部门档案管理的提升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单位文书档案800件，照片档案100件，会计档案100件，实物档案10件整理进馆。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单位文书档案800件，照片档案100件，会计档案100件，实物档案10件整理进馆。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单位文书档案800件，照片档案100件，会计档案100件，实物档案10件整理进馆。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完成会计档案、文书档案、照片档案整理，完成捐献档案整理。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1.提高档案整理质量，确保档案工作的规范化、标准化。2.提升档案整理效率，通过采购第三方服务，加速档案整理进度，缩短项目周期。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技术手段不足，主要依靠手工操作，缺乏对档案管理先进技术的资金投入。2.档案管理意识不强，部分人员对档案归档的重要性认知不足，未能及时主动归档。3.项目监控和评价不足，无法及时发现和解决潜在的问题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积极探索和引入信息化、数字化科技，利用大数据和云计算等技术手段，实现档案信息的共享和分析，提升档案价值。2.加强档案管理意识，通过宣传教育、培训等方式，提高全体人员对档案管理的重视，明确档案管理的责任和义务，加强档案保护和保密意识。3.完善项目监控和评估机制，建立科学的项目监控和评估体系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